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A977" w14:textId="46315C68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7574CF">
        <w:rPr>
          <w:rFonts w:ascii="Titillium" w:hAnsi="Titillium"/>
          <w:sz w:val="20"/>
          <w:szCs w:val="20"/>
        </w:rPr>
        <w:t>del Nucleo</w:t>
      </w:r>
      <w:r w:rsidR="005D6520" w:rsidRPr="005D6520">
        <w:rPr>
          <w:rFonts w:ascii="Titillium" w:hAnsi="Titillium"/>
          <w:sz w:val="20"/>
          <w:szCs w:val="20"/>
        </w:rPr>
        <w:t xml:space="preserve"> di Valutazione </w:t>
      </w:r>
      <w:r w:rsidR="005D6520">
        <w:rPr>
          <w:rFonts w:ascii="Titillium" w:hAnsi="Titillium"/>
          <w:sz w:val="20"/>
          <w:szCs w:val="20"/>
        </w:rPr>
        <w:t>del</w:t>
      </w:r>
      <w:r w:rsidR="005D6520" w:rsidRPr="005D6520">
        <w:rPr>
          <w:rFonts w:ascii="Titillium" w:hAnsi="Titillium"/>
          <w:sz w:val="20"/>
          <w:szCs w:val="20"/>
        </w:rPr>
        <w:t xml:space="preserve"> comune di </w:t>
      </w:r>
      <w:r w:rsidR="00DE4442">
        <w:rPr>
          <w:rFonts w:ascii="Titillium" w:hAnsi="Titillium"/>
          <w:sz w:val="20"/>
          <w:szCs w:val="20"/>
        </w:rPr>
        <w:t>BOSCONERO</w:t>
      </w:r>
    </w:p>
    <w:p w14:paraId="38FB0024" w14:textId="77777777" w:rsidR="00C27B23" w:rsidRPr="00F847FF" w:rsidRDefault="00C27B23">
      <w:pPr>
        <w:pStyle w:val="Paragrafoelenco"/>
        <w:ind w:left="0" w:firstLine="0"/>
        <w:rPr>
          <w:rFonts w:ascii="Titillium" w:hAnsi="Titillium"/>
          <w:sz w:val="6"/>
          <w:szCs w:val="6"/>
        </w:rPr>
      </w:pPr>
    </w:p>
    <w:p w14:paraId="0283273F" w14:textId="5EC2B2E1" w:rsidR="00C27B23" w:rsidRPr="000F4DFB" w:rsidRDefault="0048249A" w:rsidP="00F847FF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0F4DFB">
        <w:rPr>
          <w:rFonts w:ascii="Titillium" w:hAnsi="Titillium"/>
          <w:b/>
          <w:i/>
          <w:sz w:val="20"/>
          <w:szCs w:val="20"/>
        </w:rPr>
        <w:t xml:space="preserve"> </w:t>
      </w:r>
      <w:r w:rsidR="007574CF">
        <w:rPr>
          <w:rFonts w:ascii="Titillium" w:hAnsi="Titillium"/>
          <w:bCs/>
          <w:iCs/>
          <w:sz w:val="20"/>
          <w:szCs w:val="20"/>
        </w:rPr>
        <w:t>2</w:t>
      </w:r>
      <w:r w:rsidR="00DE4442">
        <w:rPr>
          <w:rFonts w:ascii="Titillium" w:hAnsi="Titillium"/>
          <w:bCs/>
          <w:iCs/>
          <w:sz w:val="20"/>
          <w:szCs w:val="20"/>
        </w:rPr>
        <w:t>7</w:t>
      </w:r>
      <w:r w:rsidR="000F4DFB" w:rsidRPr="000F4DFB">
        <w:rPr>
          <w:rFonts w:ascii="Titillium" w:hAnsi="Titillium"/>
          <w:bCs/>
          <w:iCs/>
          <w:sz w:val="20"/>
          <w:szCs w:val="20"/>
        </w:rPr>
        <w:t>.06.2022</w:t>
      </w:r>
    </w:p>
    <w:p w14:paraId="1E70F4EC" w14:textId="3EA7507F" w:rsidR="00C27B23" w:rsidRPr="0057490D" w:rsidRDefault="0048249A" w:rsidP="00413654">
      <w:pPr>
        <w:pStyle w:val="Paragrafoelenco"/>
        <w:spacing w:after="0" w:line="276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1854EEA" w14:textId="406628C8" w:rsidR="00C27B23" w:rsidRDefault="00B61663" w:rsidP="0057490D">
      <w:pPr>
        <w:spacing w:after="0" w:line="276" w:lineRule="auto"/>
        <w:rPr>
          <w:rFonts w:ascii="Titillium" w:hAnsi="Titillium"/>
          <w:sz w:val="20"/>
          <w:szCs w:val="20"/>
        </w:rPr>
      </w:pPr>
      <w:r w:rsidRPr="00B61663">
        <w:rPr>
          <w:rFonts w:ascii="Titillium" w:hAnsi="Titillium"/>
          <w:sz w:val="20"/>
          <w:szCs w:val="20"/>
        </w:rPr>
        <w:t xml:space="preserve">Non applicabile per il Comune </w:t>
      </w:r>
      <w:r w:rsidR="007574CF">
        <w:rPr>
          <w:rFonts w:ascii="Titillium" w:hAnsi="Titillium"/>
          <w:sz w:val="20"/>
          <w:szCs w:val="20"/>
        </w:rPr>
        <w:t xml:space="preserve">di </w:t>
      </w:r>
      <w:r w:rsidR="00DE4442">
        <w:rPr>
          <w:rFonts w:ascii="Titillium" w:hAnsi="Titillium"/>
          <w:sz w:val="20"/>
          <w:szCs w:val="20"/>
        </w:rPr>
        <w:t>Bosconero</w:t>
      </w:r>
    </w:p>
    <w:p w14:paraId="2A374D29" w14:textId="77777777" w:rsidR="00DE4442" w:rsidRPr="000F4DFB" w:rsidRDefault="00DE4442" w:rsidP="0057490D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423117C9" w14:textId="77777777" w:rsidR="00C27B23" w:rsidRPr="0041405A" w:rsidRDefault="0048249A" w:rsidP="00413654">
      <w:pPr>
        <w:pStyle w:val="Paragrafoelenco"/>
        <w:spacing w:after="0" w:line="276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F8BF9A7" w14:textId="77777777" w:rsidR="000F4DFB" w:rsidRDefault="000F4DFB" w:rsidP="0057490D">
      <w:pPr>
        <w:pStyle w:val="Default"/>
        <w:tabs>
          <w:tab w:val="left" w:pos="0"/>
        </w:tabs>
        <w:spacing w:line="276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0F4DFB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Si è proceduto attraverso:</w:t>
      </w:r>
    </w:p>
    <w:p w14:paraId="2B4C58CD" w14:textId="204ED3D8" w:rsidR="00C27B23" w:rsidRPr="0041405A" w:rsidRDefault="000F4DFB" w:rsidP="0057490D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La </w:t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2AF76885" w14:textId="779A56CA" w:rsidR="00C27B23" w:rsidRDefault="000F4DFB" w:rsidP="0057490D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</w:t>
      </w:r>
      <w:r w:rsidR="0048249A"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019023DE" w14:textId="53733015" w:rsidR="00C27B23" w:rsidRPr="0041405A" w:rsidRDefault="000F4DFB" w:rsidP="0057490D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1BCBE56" w14:textId="77777777" w:rsidR="00C27B23" w:rsidRPr="0041405A" w:rsidRDefault="00C27B23" w:rsidP="0057490D">
      <w:pPr>
        <w:spacing w:line="276" w:lineRule="auto"/>
        <w:rPr>
          <w:rFonts w:ascii="Titillium" w:hAnsi="Titillium"/>
          <w:sz w:val="20"/>
          <w:szCs w:val="20"/>
          <w:u w:val="single"/>
        </w:rPr>
      </w:pPr>
    </w:p>
    <w:p w14:paraId="10DEB60C" w14:textId="0281F64E" w:rsidR="00C27B23" w:rsidRDefault="0048249A" w:rsidP="00413654">
      <w:pPr>
        <w:spacing w:after="0"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F40F13F" w14:textId="4BB7CF30" w:rsidR="001026D7" w:rsidRDefault="007574CF" w:rsidP="001026D7">
      <w:pPr>
        <w:spacing w:line="276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Il </w:t>
      </w:r>
      <w:r w:rsidR="004136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Nucleo</w:t>
      </w:r>
      <w:r w:rsidR="00345408" w:rsidRPr="00345408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di Valutazione </w:t>
      </w:r>
      <w:r w:rsidR="001026D7" w:rsidRPr="001026D7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nel corso della rilevazione ha riscontrato l’assenza di </w:t>
      </w:r>
      <w:r w:rsidR="00AB5AC2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svariate </w:t>
      </w:r>
      <w:r w:rsidR="001026D7" w:rsidRPr="001026D7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pubblicazioni obbligatorie ai sensi delle delibere ANAC n. 1310/2016 e n. 201/2022. Ritiene quindi di sottolineare la necessità di implementare tempestivamente le pubblicazioni relative alle seguenti Sezioni:</w:t>
      </w:r>
    </w:p>
    <w:p w14:paraId="7F438BBF" w14:textId="67F54BB8" w:rsidR="0057490D" w:rsidRPr="00E123AB" w:rsidRDefault="005A2CB0" w:rsidP="00E123AB">
      <w:pPr>
        <w:pStyle w:val="Paragrafoelenco"/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 w:rsidRPr="001026D7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C</w:t>
      </w:r>
      <w:r w:rsidR="000F4DFB" w:rsidRPr="001026D7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onsulenti e collaboratori</w:t>
      </w:r>
    </w:p>
    <w:p w14:paraId="09CFD26C" w14:textId="5E99FAD5" w:rsidR="00F13813" w:rsidRPr="007574CF" w:rsidRDefault="00F13813" w:rsidP="0057490D">
      <w:pPr>
        <w:pStyle w:val="Paragrafoelenco"/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Enti controllati</w:t>
      </w:r>
      <w:r w:rsidR="00DE4442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: sottosezioni </w:t>
      </w:r>
      <w:r w:rsidR="00DE4442" w:rsidRPr="00DE4442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Enti pubblici vigilati, Società partecipate, Rappresentazione grafica.</w:t>
      </w:r>
    </w:p>
    <w:p w14:paraId="52B93D1A" w14:textId="4BB9D48D" w:rsidR="007574CF" w:rsidRPr="00DE4442" w:rsidRDefault="007574CF" w:rsidP="00DE4442">
      <w:pPr>
        <w:pStyle w:val="Paragrafoelenco"/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</w:pPr>
      <w:r w:rsidRPr="007574CF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Pagamenti dell’Amministrazione: sottosezion</w:t>
      </w:r>
      <w:r w:rsidR="00AB5AC2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e</w:t>
      </w:r>
      <w:r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 xml:space="preserve"> </w:t>
      </w:r>
      <w:r w:rsidR="00DE4442" w:rsidRPr="00DE4442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Indicatore di tempestività dei pagamenti</w:t>
      </w:r>
      <w:r w:rsidR="00DE4442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.</w:t>
      </w:r>
    </w:p>
    <w:p w14:paraId="15FD7182" w14:textId="0DC19FC8" w:rsidR="00726AE6" w:rsidRPr="00726AE6" w:rsidRDefault="005F389A" w:rsidP="00726AE6">
      <w:pPr>
        <w:pStyle w:val="Paragrafoelenco"/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bCs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I</w:t>
      </w:r>
      <w:r w:rsidR="0057490D" w:rsidRPr="0057490D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nterventi straordinari e di emergenza</w:t>
      </w:r>
      <w:r w:rsidR="00F13813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: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</w:t>
      </w:r>
      <w:r w:rsidR="00F13813" w:rsidRPr="00F13813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Rendicontazione delle erogazioni liberali a sostegno dell'emergenza Covid-19</w:t>
      </w:r>
    </w:p>
    <w:p w14:paraId="12EFD7CB" w14:textId="2C736CC6" w:rsidR="00F13813" w:rsidRPr="00F13813" w:rsidRDefault="00F847FF" w:rsidP="00AB5AC2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Altri contenuti: sottosezione </w:t>
      </w:r>
      <w:r w:rsidRPr="00F847FF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Prevenzione della Corruzione</w:t>
      </w:r>
    </w:p>
    <w:p w14:paraId="4ED2BFDD" w14:textId="208087DD" w:rsidR="000F4DFB" w:rsidRPr="00F847FF" w:rsidRDefault="00F847FF" w:rsidP="006607CD">
      <w:pPr>
        <w:spacing w:after="240" w:line="360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Il Nucleo di Valutazione infine </w:t>
      </w:r>
      <w:r w:rsidR="00CA413F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invita l’Ente ad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adeguarsi a</w:t>
      </w:r>
      <w:r w:rsidR="00AB5AC2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lle indicazioni </w:t>
      </w:r>
      <w:r w:rsidR="004136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riportat</w:t>
      </w:r>
      <w:r w:rsidR="00AB5AC2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e</w:t>
      </w:r>
      <w:r w:rsidR="004136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</w:t>
      </w:r>
      <w:r w:rsidRPr="004C00FF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nel campo note all’interno della griglia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.</w:t>
      </w:r>
    </w:p>
    <w:p w14:paraId="48F53869" w14:textId="77777777" w:rsidR="000F4DFB" w:rsidRDefault="0048249A" w:rsidP="00F847FF">
      <w:pPr>
        <w:spacing w:after="0"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4E1BB15" w14:textId="70891DCC" w:rsidR="00F13813" w:rsidRPr="00F847FF" w:rsidRDefault="000F4DFB" w:rsidP="00F847FF">
      <w:pPr>
        <w:spacing w:after="0" w:line="360" w:lineRule="auto"/>
        <w:rPr>
          <w:rFonts w:ascii="Titillium" w:hAnsi="Titillium"/>
          <w:bCs/>
          <w:iCs/>
          <w:sz w:val="20"/>
          <w:szCs w:val="20"/>
        </w:rPr>
      </w:pPr>
      <w:r w:rsidRPr="000F4DFB">
        <w:rPr>
          <w:rFonts w:ascii="Titillium" w:hAnsi="Titillium"/>
          <w:bCs/>
          <w:iCs/>
          <w:sz w:val="20"/>
          <w:szCs w:val="20"/>
        </w:rPr>
        <w:t>///</w:t>
      </w:r>
    </w:p>
    <w:p w14:paraId="62D2C435" w14:textId="2529FABF" w:rsidR="00F13813" w:rsidRPr="00C5488A" w:rsidRDefault="00F13813" w:rsidP="00F13813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45614E">
        <w:rPr>
          <w:rFonts w:ascii="Titillium" w:hAnsi="Titillium" w:cs="Times New Roman"/>
          <w:sz w:val="20"/>
          <w:szCs w:val="20"/>
        </w:rPr>
        <w:t>del Nucleo</w:t>
      </w:r>
      <w:r w:rsidRPr="000D5361">
        <w:rPr>
          <w:rFonts w:ascii="Titillium" w:hAnsi="Titillium" w:cs="Times New Roman"/>
          <w:sz w:val="20"/>
          <w:szCs w:val="20"/>
        </w:rPr>
        <w:t xml:space="preserve"> di </w:t>
      </w:r>
      <w:r>
        <w:rPr>
          <w:rFonts w:ascii="Titillium" w:hAnsi="Titillium" w:cs="Times New Roman"/>
          <w:sz w:val="20"/>
          <w:szCs w:val="20"/>
        </w:rPr>
        <w:t>Valutazione</w:t>
      </w:r>
    </w:p>
    <w:p w14:paraId="5A986DFB" w14:textId="67041D36" w:rsidR="00C27B23" w:rsidRPr="00F847FF" w:rsidRDefault="00F13813" w:rsidP="00F847FF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5614E">
        <w:rPr>
          <w:rFonts w:ascii="Titillium" w:hAnsi="Titillium" w:cs="Times New Roman"/>
          <w:sz w:val="20"/>
          <w:szCs w:val="20"/>
        </w:rPr>
        <w:t xml:space="preserve">                                   </w:t>
      </w:r>
      <w:r>
        <w:rPr>
          <w:rFonts w:ascii="Titillium" w:hAnsi="Titillium" w:cs="Times New Roman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77E716C1" wp14:editId="7760F195">
            <wp:extent cx="1404000" cy="9036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B23" w:rsidRPr="00F8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9C12" w14:textId="77777777" w:rsidR="00B016E1" w:rsidRDefault="00B016E1">
      <w:pPr>
        <w:spacing w:after="0" w:line="240" w:lineRule="auto"/>
      </w:pPr>
      <w:r>
        <w:separator/>
      </w:r>
    </w:p>
  </w:endnote>
  <w:endnote w:type="continuationSeparator" w:id="0">
    <w:p w14:paraId="188E8E97" w14:textId="77777777" w:rsidR="00B016E1" w:rsidRDefault="00B0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9E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C36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22E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2E15" w14:textId="77777777" w:rsidR="00B016E1" w:rsidRDefault="00B016E1">
      <w:pPr>
        <w:spacing w:after="0" w:line="240" w:lineRule="auto"/>
      </w:pPr>
      <w:r>
        <w:separator/>
      </w:r>
    </w:p>
  </w:footnote>
  <w:footnote w:type="continuationSeparator" w:id="0">
    <w:p w14:paraId="66DDAC61" w14:textId="77777777" w:rsidR="00B016E1" w:rsidRDefault="00B0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7AE0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A2D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B82503F" wp14:editId="414D52A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5DFB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73C39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222A75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679516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735804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51C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5476">
    <w:abstractNumId w:val="1"/>
  </w:num>
  <w:num w:numId="2" w16cid:durableId="1787458802">
    <w:abstractNumId w:val="0"/>
  </w:num>
  <w:num w:numId="3" w16cid:durableId="2050522604">
    <w:abstractNumId w:val="2"/>
  </w:num>
  <w:num w:numId="4" w16cid:durableId="19801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0F4DFB"/>
    <w:rsid w:val="001026D7"/>
    <w:rsid w:val="0016468A"/>
    <w:rsid w:val="0024134D"/>
    <w:rsid w:val="00257242"/>
    <w:rsid w:val="002C572E"/>
    <w:rsid w:val="00345408"/>
    <w:rsid w:val="003E1CF5"/>
    <w:rsid w:val="00413654"/>
    <w:rsid w:val="0041405A"/>
    <w:rsid w:val="00416AD0"/>
    <w:rsid w:val="0045614E"/>
    <w:rsid w:val="0048249A"/>
    <w:rsid w:val="004833D5"/>
    <w:rsid w:val="00490FED"/>
    <w:rsid w:val="004F18CD"/>
    <w:rsid w:val="00506EFE"/>
    <w:rsid w:val="0057490D"/>
    <w:rsid w:val="005811C7"/>
    <w:rsid w:val="005A2CB0"/>
    <w:rsid w:val="005D6520"/>
    <w:rsid w:val="005F389A"/>
    <w:rsid w:val="0060106A"/>
    <w:rsid w:val="006607CD"/>
    <w:rsid w:val="006A53A6"/>
    <w:rsid w:val="006E496C"/>
    <w:rsid w:val="007052EA"/>
    <w:rsid w:val="00713BFD"/>
    <w:rsid w:val="00726AE6"/>
    <w:rsid w:val="007574CF"/>
    <w:rsid w:val="007A107C"/>
    <w:rsid w:val="00837860"/>
    <w:rsid w:val="0085206C"/>
    <w:rsid w:val="00861FE1"/>
    <w:rsid w:val="00895F76"/>
    <w:rsid w:val="008A0378"/>
    <w:rsid w:val="00955140"/>
    <w:rsid w:val="00974B3B"/>
    <w:rsid w:val="009A5646"/>
    <w:rsid w:val="009C05D1"/>
    <w:rsid w:val="009C6FAC"/>
    <w:rsid w:val="00A02E7F"/>
    <w:rsid w:val="00A20FC3"/>
    <w:rsid w:val="00A211C4"/>
    <w:rsid w:val="00A52DF7"/>
    <w:rsid w:val="00A733DE"/>
    <w:rsid w:val="00AB5AC2"/>
    <w:rsid w:val="00AF790D"/>
    <w:rsid w:val="00B016E1"/>
    <w:rsid w:val="00B61663"/>
    <w:rsid w:val="00C27B23"/>
    <w:rsid w:val="00C32BE7"/>
    <w:rsid w:val="00C36A12"/>
    <w:rsid w:val="00CA413F"/>
    <w:rsid w:val="00CE2E7A"/>
    <w:rsid w:val="00D27496"/>
    <w:rsid w:val="00DE4442"/>
    <w:rsid w:val="00E123AB"/>
    <w:rsid w:val="00F13813"/>
    <w:rsid w:val="00F847F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6EB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Lombardi Serena - DASEIN srl</cp:lastModifiedBy>
  <cp:revision>48</cp:revision>
  <cp:lastPrinted>2018-02-28T15:30:00Z</cp:lastPrinted>
  <dcterms:created xsi:type="dcterms:W3CDTF">2013-12-19T15:41:00Z</dcterms:created>
  <dcterms:modified xsi:type="dcterms:W3CDTF">2022-06-27T11:36:00Z</dcterms:modified>
</cp:coreProperties>
</file>